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CC" w:rsidRPr="003B1254" w:rsidRDefault="004261CC" w:rsidP="004261CC">
      <w:pPr>
        <w:jc w:val="center"/>
        <w:rPr>
          <w:rFonts w:ascii="Times New Roman" w:hAnsi="Times New Roman" w:cs="Times New Roman"/>
          <w:b/>
        </w:rPr>
      </w:pPr>
      <w:r w:rsidRPr="003B1254">
        <w:rPr>
          <w:rFonts w:ascii="Times New Roman" w:hAnsi="Times New Roman" w:cs="Times New Roman"/>
          <w:b/>
        </w:rPr>
        <w:t>PRAVILA PROGRAMA LOJALNOSTI</w:t>
      </w:r>
    </w:p>
    <w:p w:rsidR="003B1254" w:rsidRDefault="004261CC" w:rsidP="00BF6AB5">
      <w:pPr>
        <w:jc w:val="center"/>
        <w:rPr>
          <w:rFonts w:ascii="Times New Roman" w:hAnsi="Times New Roman" w:cs="Times New Roman"/>
          <w:b/>
        </w:rPr>
      </w:pPr>
      <w:r w:rsidRPr="003B1254">
        <w:rPr>
          <w:rFonts w:ascii="Times New Roman" w:hAnsi="Times New Roman" w:cs="Times New Roman"/>
          <w:b/>
        </w:rPr>
        <w:t>Menprom  i Bingo</w:t>
      </w:r>
    </w:p>
    <w:p w:rsidR="00BF6AB5" w:rsidRPr="003B1254" w:rsidRDefault="00BF6AB5" w:rsidP="00BF6AB5">
      <w:pPr>
        <w:jc w:val="center"/>
        <w:rPr>
          <w:rFonts w:ascii="Times New Roman" w:hAnsi="Times New Roman" w:cs="Times New Roman"/>
          <w:b/>
        </w:rPr>
      </w:pPr>
    </w:p>
    <w:p w:rsidR="004261CC" w:rsidRPr="00D43774" w:rsidRDefault="004261CC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1.</w:t>
      </w:r>
    </w:p>
    <w:p w:rsidR="004261CC" w:rsidRPr="00D43774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Organizator programa lojalnosti Menprom d.o.o.o Gornja Tuzla, Ahmeta Kobića bb 75208, Gornja Tuzla </w:t>
      </w:r>
      <w:r w:rsidR="00E7002E" w:rsidRPr="00D43774">
        <w:rPr>
          <w:rFonts w:ascii="Times New Roman" w:hAnsi="Times New Roman" w:cs="Times New Roman"/>
        </w:rPr>
        <w:t>( u daljnjem tekstu Organizator).</w:t>
      </w:r>
    </w:p>
    <w:p w:rsid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4261CC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2.</w:t>
      </w:r>
    </w:p>
    <w:p w:rsidR="004261CC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Program lojalnosti provodi se u svim prodajnim mjestima (trgovinama) Bingo na području Federacije Bosne i Hercegovine i Brčko Distrikta u periodu od 01.04.</w:t>
      </w:r>
      <w:r w:rsidR="00E7002E" w:rsidRPr="00D43774">
        <w:rPr>
          <w:rFonts w:ascii="Times New Roman" w:hAnsi="Times New Roman" w:cs="Times New Roman"/>
        </w:rPr>
        <w:t xml:space="preserve">2025. do </w:t>
      </w:r>
      <w:r w:rsidRPr="00D43774">
        <w:rPr>
          <w:rFonts w:ascii="Times New Roman" w:hAnsi="Times New Roman" w:cs="Times New Roman"/>
        </w:rPr>
        <w:t xml:space="preserve">15.05.2025. </w:t>
      </w:r>
      <w:r w:rsidR="00D43774">
        <w:rPr>
          <w:rFonts w:ascii="Times New Roman" w:hAnsi="Times New Roman" w:cs="Times New Roman"/>
        </w:rPr>
        <w:t>godine.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4261CC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3.</w:t>
      </w:r>
    </w:p>
    <w:p w:rsidR="004261CC" w:rsidRPr="00D43774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Program lojalnosti provodi se </w:t>
      </w:r>
      <w:r w:rsidRPr="00D43774">
        <w:rPr>
          <w:rFonts w:ascii="Times New Roman" w:eastAsia="Times New Roman" w:hAnsi="Times New Roman" w:cs="Times New Roman"/>
          <w:color w:val="000000"/>
        </w:rPr>
        <w:t>u svrhu promocije proizvoda robne marke Menprom, brend Tuzlanska roštiljska kobasica</w:t>
      </w:r>
      <w:r w:rsidRPr="00D43774">
        <w:rPr>
          <w:rFonts w:ascii="Times New Roman" w:hAnsi="Times New Roman" w:cs="Times New Roman"/>
        </w:rPr>
        <w:t xml:space="preserve">. </w:t>
      </w:r>
    </w:p>
    <w:p w:rsidR="003B1254" w:rsidRPr="00D43774" w:rsidRDefault="004261CC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774">
        <w:rPr>
          <w:rFonts w:ascii="Times New Roman" w:hAnsi="Times New Roman" w:cs="Times New Roman"/>
        </w:rPr>
        <w:t xml:space="preserve">U program lojalnosti  uključeni su </w:t>
      </w:r>
      <w:r w:rsidR="00E7002E" w:rsidRPr="00D43774">
        <w:rPr>
          <w:rFonts w:ascii="Times New Roman" w:hAnsi="Times New Roman" w:cs="Times New Roman"/>
        </w:rPr>
        <w:t xml:space="preserve">slijedeći </w:t>
      </w:r>
      <w:r w:rsidR="00D43774">
        <w:rPr>
          <w:rFonts w:ascii="Times New Roman" w:hAnsi="Times New Roman" w:cs="Times New Roman"/>
        </w:rPr>
        <w:t>proizvodi</w:t>
      </w:r>
      <w:r w:rsidR="00E7002E" w:rsidRPr="00D43774">
        <w:rPr>
          <w:rFonts w:ascii="Times New Roman" w:hAnsi="Times New Roman" w:cs="Times New Roman"/>
        </w:rPr>
        <w:t xml:space="preserve"> </w:t>
      </w:r>
      <w:r w:rsidR="00E7002E" w:rsidRPr="00D43774">
        <w:rPr>
          <w:rFonts w:ascii="Times New Roman" w:eastAsia="Times New Roman" w:hAnsi="Times New Roman" w:cs="Times New Roman"/>
          <w:color w:val="000000"/>
        </w:rPr>
        <w:t>brenda Tuzlanska roštiljska kobasica</w:t>
      </w:r>
      <w:r w:rsidRPr="00D43774">
        <w:rPr>
          <w:rFonts w:ascii="Times New Roman" w:eastAsia="Times New Roman" w:hAnsi="Times New Roman" w:cs="Times New Roman"/>
          <w:color w:val="000000"/>
        </w:rPr>
        <w:t>: Tuzlanska roštiljska kobasica 300g, Tuzlanska roštiljska kobasica 600g, Tuzlanska roštiljska kobasica 900g, Tuzlanska roštiljska kobasica ljuta 350g, Tuzlanska roštiljska kobasica ljuta 600g, Tuzlanska roštiljska pileća kobasica 200g i Chilli kobasica 200g</w:t>
      </w:r>
      <w:r w:rsidR="00063259" w:rsidRPr="00D43774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4261CC" w:rsidRPr="00D43774" w:rsidRDefault="00E7002E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4.</w:t>
      </w:r>
    </w:p>
    <w:p w:rsidR="00D43774" w:rsidRPr="00D43774" w:rsidRDefault="004261CC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774">
        <w:rPr>
          <w:rFonts w:ascii="Times New Roman" w:hAnsi="Times New Roman" w:cs="Times New Roman"/>
        </w:rPr>
        <w:t xml:space="preserve">U programu lojalnosti mogu učestvovati </w:t>
      </w:r>
      <w:r w:rsidRPr="00D43774">
        <w:rPr>
          <w:rFonts w:ascii="Times New Roman" w:eastAsia="Times New Roman" w:hAnsi="Times New Roman" w:cs="Times New Roman"/>
          <w:color w:val="000000"/>
        </w:rPr>
        <w:t>sve osobe starije od 18 godina koje su nastanjene/imaju stalno mjesto boravka na te</w:t>
      </w:r>
      <w:r w:rsidR="00E7002E" w:rsidRPr="00D43774">
        <w:rPr>
          <w:rFonts w:ascii="Times New Roman" w:eastAsia="Times New Roman" w:hAnsi="Times New Roman" w:cs="Times New Roman"/>
          <w:color w:val="000000"/>
        </w:rPr>
        <w:t>ritoriji FBIH i Brčko Distrikta, te koje prihvataju odredbe ovih članova ( u daljnjem tekstu Potrošač).</w:t>
      </w:r>
    </w:p>
    <w:p w:rsidR="00E7002E" w:rsidRPr="00D43774" w:rsidRDefault="00E7002E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4.1.</w:t>
      </w:r>
    </w:p>
    <w:p w:rsidR="00291522" w:rsidRPr="00D43774" w:rsidRDefault="00E7002E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Pravo sudjelovanja u </w:t>
      </w:r>
      <w:r w:rsidR="00291522" w:rsidRPr="00D43774">
        <w:rPr>
          <w:rStyle w:val="Strong"/>
          <w:rFonts w:ascii="Times New Roman" w:hAnsi="Times New Roman" w:cs="Times New Roman"/>
        </w:rPr>
        <w:t xml:space="preserve"> </w:t>
      </w:r>
      <w:r w:rsidR="00D43774">
        <w:rPr>
          <w:rStyle w:val="Strong"/>
          <w:rFonts w:ascii="Times New Roman" w:hAnsi="Times New Roman" w:cs="Times New Roman"/>
          <w:b w:val="0"/>
        </w:rPr>
        <w:t>P</w:t>
      </w:r>
      <w:r w:rsidR="00291522" w:rsidRPr="00D43774">
        <w:rPr>
          <w:rStyle w:val="Strong"/>
          <w:rFonts w:ascii="Times New Roman" w:hAnsi="Times New Roman" w:cs="Times New Roman"/>
          <w:b w:val="0"/>
        </w:rPr>
        <w:t xml:space="preserve">rogramu lojalnosti </w:t>
      </w:r>
      <w:r w:rsidRPr="00D43774">
        <w:rPr>
          <w:rStyle w:val="Strong"/>
          <w:rFonts w:ascii="Times New Roman" w:hAnsi="Times New Roman" w:cs="Times New Roman"/>
          <w:b w:val="0"/>
        </w:rPr>
        <w:t>nemaju slijedeća lica</w:t>
      </w:r>
      <w:r w:rsidRPr="00D43774">
        <w:rPr>
          <w:rStyle w:val="Strong"/>
          <w:rFonts w:ascii="Times New Roman" w:hAnsi="Times New Roman" w:cs="Times New Roman"/>
        </w:rPr>
        <w:t>:</w:t>
      </w:r>
    </w:p>
    <w:p w:rsidR="00D43774" w:rsidRDefault="00E7002E" w:rsidP="00D4377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Lica koja</w:t>
      </w:r>
      <w:r w:rsidR="00291522" w:rsidRPr="00D43774">
        <w:rPr>
          <w:rFonts w:ascii="Times New Roman" w:hAnsi="Times New Roman" w:cs="Times New Roman"/>
        </w:rPr>
        <w:t xml:space="preserve"> su u radnom odnosu ili su na drugi način </w:t>
      </w:r>
      <w:r w:rsidRPr="00D43774">
        <w:rPr>
          <w:rFonts w:ascii="Times New Roman" w:hAnsi="Times New Roman" w:cs="Times New Roman"/>
        </w:rPr>
        <w:t>rade</w:t>
      </w:r>
      <w:r w:rsidR="00291522" w:rsidRPr="00D43774">
        <w:rPr>
          <w:rFonts w:ascii="Times New Roman" w:hAnsi="Times New Roman" w:cs="Times New Roman"/>
        </w:rPr>
        <w:t xml:space="preserve"> kod Organiz</w:t>
      </w:r>
      <w:r w:rsidRPr="00D43774">
        <w:rPr>
          <w:rFonts w:ascii="Times New Roman" w:hAnsi="Times New Roman" w:cs="Times New Roman"/>
        </w:rPr>
        <w:t xml:space="preserve">atora Programa lojalnosti, kao </w:t>
      </w:r>
      <w:r w:rsidR="00291522" w:rsidRPr="00D43774">
        <w:rPr>
          <w:rFonts w:ascii="Times New Roman" w:hAnsi="Times New Roman" w:cs="Times New Roman"/>
        </w:rPr>
        <w:t>i njihovi bračni i vanbračni partneri, roditelji i djeca.</w:t>
      </w:r>
    </w:p>
    <w:p w:rsidR="00291522" w:rsidRDefault="00E7002E" w:rsidP="00D4377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Lica koja</w:t>
      </w:r>
      <w:r w:rsidR="00291522" w:rsidRPr="00D43774">
        <w:rPr>
          <w:rFonts w:ascii="Times New Roman" w:hAnsi="Times New Roman" w:cs="Times New Roman"/>
        </w:rPr>
        <w:t xml:space="preserve"> su u radnom odnosu ili na drugi način </w:t>
      </w:r>
      <w:r w:rsidRPr="00D43774">
        <w:rPr>
          <w:rFonts w:ascii="Times New Roman" w:hAnsi="Times New Roman" w:cs="Times New Roman"/>
        </w:rPr>
        <w:t>rade</w:t>
      </w:r>
      <w:r w:rsidR="00291522" w:rsidRPr="00D43774">
        <w:rPr>
          <w:rFonts w:ascii="Times New Roman" w:hAnsi="Times New Roman" w:cs="Times New Roman"/>
        </w:rPr>
        <w:t xml:space="preserve"> kod pravnih lica koja </w:t>
      </w:r>
      <w:r w:rsidRPr="00D43774">
        <w:rPr>
          <w:rFonts w:ascii="Times New Roman" w:hAnsi="Times New Roman" w:cs="Times New Roman"/>
        </w:rPr>
        <w:t>na bilo koji način sudjeluju u organizaciji p</w:t>
      </w:r>
      <w:r w:rsidR="00291522" w:rsidRPr="00D43774">
        <w:rPr>
          <w:rFonts w:ascii="Times New Roman" w:hAnsi="Times New Roman" w:cs="Times New Roman"/>
        </w:rPr>
        <w:t>rograma,</w:t>
      </w:r>
      <w:r w:rsidRPr="00D43774">
        <w:rPr>
          <w:rFonts w:ascii="Times New Roman" w:hAnsi="Times New Roman" w:cs="Times New Roman"/>
        </w:rPr>
        <w:t xml:space="preserve"> i/ili</w:t>
      </w:r>
      <w:r w:rsidR="00291522" w:rsidRPr="00D43774">
        <w:rPr>
          <w:rFonts w:ascii="Times New Roman" w:hAnsi="Times New Roman" w:cs="Times New Roman"/>
        </w:rPr>
        <w:t xml:space="preserve"> izvlačenju poklona</w:t>
      </w:r>
      <w:r w:rsidRPr="00D43774">
        <w:rPr>
          <w:rFonts w:ascii="Times New Roman" w:hAnsi="Times New Roman" w:cs="Times New Roman"/>
        </w:rPr>
        <w:t>, i/</w:t>
      </w:r>
      <w:r w:rsidR="00291522" w:rsidRPr="00D43774">
        <w:rPr>
          <w:rFonts w:ascii="Times New Roman" w:hAnsi="Times New Roman" w:cs="Times New Roman"/>
        </w:rPr>
        <w:t xml:space="preserve">ili imaju pristup podacima </w:t>
      </w:r>
      <w:r w:rsidRPr="00D43774">
        <w:rPr>
          <w:rFonts w:ascii="Times New Roman" w:hAnsi="Times New Roman" w:cs="Times New Roman"/>
        </w:rPr>
        <w:t>vezanim za</w:t>
      </w:r>
      <w:r w:rsidR="00291522" w:rsidRPr="00D43774">
        <w:rPr>
          <w:rFonts w:ascii="Times New Roman" w:hAnsi="Times New Roman" w:cs="Times New Roman"/>
        </w:rPr>
        <w:t xml:space="preserve"> organizaciju Programa lojalnosti, </w:t>
      </w:r>
      <w:r w:rsidRPr="00D43774">
        <w:rPr>
          <w:rFonts w:ascii="Times New Roman" w:hAnsi="Times New Roman" w:cs="Times New Roman"/>
        </w:rPr>
        <w:t>te  njihovi bračni i vanbračni partneri, roditelji i djeca</w:t>
      </w:r>
      <w:r w:rsidR="00291522" w:rsidRPr="00D43774">
        <w:rPr>
          <w:rFonts w:ascii="Times New Roman" w:hAnsi="Times New Roman" w:cs="Times New Roman"/>
        </w:rPr>
        <w:t>.</w:t>
      </w:r>
    </w:p>
    <w:p w:rsidR="00D43774" w:rsidRPr="00D43774" w:rsidRDefault="00D43774" w:rsidP="00D43774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4261CC" w:rsidRPr="00D43774" w:rsidRDefault="00D43774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</w:t>
      </w:r>
      <w:r w:rsidR="004261CC" w:rsidRPr="00D43774">
        <w:rPr>
          <w:rFonts w:ascii="Times New Roman" w:hAnsi="Times New Roman" w:cs="Times New Roman"/>
          <w:b/>
        </w:rPr>
        <w:t xml:space="preserve"> 5.</w:t>
      </w:r>
    </w:p>
    <w:p w:rsidR="005B45D5" w:rsidRDefault="00E7002E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Za sudjelovanje u P</w:t>
      </w:r>
      <w:r w:rsidR="005A6500" w:rsidRPr="00D43774">
        <w:rPr>
          <w:rFonts w:ascii="Times New Roman" w:hAnsi="Times New Roman" w:cs="Times New Roman"/>
        </w:rPr>
        <w:t xml:space="preserve">rogramu lojalnosti </w:t>
      </w:r>
      <w:r w:rsidR="004261CC" w:rsidRPr="00D43774">
        <w:rPr>
          <w:rFonts w:ascii="Times New Roman" w:hAnsi="Times New Roman" w:cs="Times New Roman"/>
        </w:rPr>
        <w:t xml:space="preserve">potrebno je u bilo kojem </w:t>
      </w:r>
      <w:r w:rsidR="004261CC" w:rsidRPr="003B1254">
        <w:rPr>
          <w:rFonts w:ascii="Times New Roman" w:hAnsi="Times New Roman" w:cs="Times New Roman"/>
          <w:b/>
        </w:rPr>
        <w:t xml:space="preserve">prodajnom mjestu Bingo </w:t>
      </w:r>
      <w:r w:rsidR="005B45D5" w:rsidRPr="003B1254">
        <w:rPr>
          <w:rFonts w:ascii="Times New Roman" w:hAnsi="Times New Roman" w:cs="Times New Roman"/>
          <w:b/>
        </w:rPr>
        <w:t xml:space="preserve">d.o.o. Tuzla </w:t>
      </w:r>
      <w:r w:rsidR="004261CC" w:rsidRPr="003B1254">
        <w:rPr>
          <w:rFonts w:ascii="Times New Roman" w:hAnsi="Times New Roman" w:cs="Times New Roman"/>
          <w:b/>
        </w:rPr>
        <w:t xml:space="preserve">na </w:t>
      </w:r>
      <w:r w:rsidR="005A6500" w:rsidRPr="003B1254">
        <w:rPr>
          <w:rFonts w:ascii="Times New Roman" w:eastAsia="Times New Roman" w:hAnsi="Times New Roman" w:cs="Times New Roman"/>
          <w:b/>
          <w:color w:val="000000"/>
        </w:rPr>
        <w:t>na teritoriji FBIH i Brčko Distrikta</w:t>
      </w:r>
      <w:r w:rsidR="004261CC" w:rsidRPr="00D43774">
        <w:rPr>
          <w:rFonts w:ascii="Times New Roman" w:hAnsi="Times New Roman" w:cs="Times New Roman"/>
        </w:rPr>
        <w:t xml:space="preserve"> kupiti</w:t>
      </w:r>
      <w:r w:rsidR="005A6500" w:rsidRPr="00D43774">
        <w:rPr>
          <w:rFonts w:ascii="Times New Roman" w:hAnsi="Times New Roman" w:cs="Times New Roman"/>
        </w:rPr>
        <w:t xml:space="preserve"> </w:t>
      </w:r>
      <w:r w:rsidR="004261CC" w:rsidRPr="00D43774">
        <w:rPr>
          <w:rFonts w:ascii="Times New Roman" w:hAnsi="Times New Roman" w:cs="Times New Roman"/>
        </w:rPr>
        <w:t xml:space="preserve">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 xml:space="preserve">proizvod </w:t>
      </w:r>
      <w:r w:rsidR="00BF6AB5">
        <w:rPr>
          <w:rFonts w:ascii="Times New Roman" w:eastAsia="Times New Roman" w:hAnsi="Times New Roman" w:cs="Times New Roman"/>
          <w:color w:val="000000"/>
        </w:rPr>
        <w:t xml:space="preserve"> robne marke Menprom,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>Tuzlanska roštiljska kobasica</w:t>
      </w:r>
      <w:r w:rsidR="00BF6AB5">
        <w:rPr>
          <w:rFonts w:ascii="Times New Roman" w:eastAsia="Times New Roman" w:hAnsi="Times New Roman" w:cs="Times New Roman"/>
          <w:color w:val="000000"/>
        </w:rPr>
        <w:t>,</w:t>
      </w:r>
      <w:r w:rsidR="005B45D5" w:rsidRPr="00D43774">
        <w:rPr>
          <w:rFonts w:ascii="Times New Roman" w:eastAsia="Times New Roman" w:hAnsi="Times New Roman" w:cs="Times New Roman"/>
          <w:color w:val="000000"/>
        </w:rPr>
        <w:t xml:space="preserve"> </w:t>
      </w:r>
      <w:r w:rsidR="004261CC" w:rsidRPr="00D43774">
        <w:rPr>
          <w:rFonts w:ascii="Times New Roman" w:hAnsi="Times New Roman" w:cs="Times New Roman"/>
        </w:rPr>
        <w:t xml:space="preserve">u </w:t>
      </w:r>
      <w:r w:rsidR="005B45D5" w:rsidRPr="00D43774">
        <w:rPr>
          <w:rFonts w:ascii="Times New Roman" w:hAnsi="Times New Roman" w:cs="Times New Roman"/>
        </w:rPr>
        <w:t>minimalnom iznosu od</w:t>
      </w:r>
      <w:r w:rsidR="004261CC" w:rsidRPr="00D43774">
        <w:rPr>
          <w:rFonts w:ascii="Times New Roman" w:hAnsi="Times New Roman" w:cs="Times New Roman"/>
        </w:rPr>
        <w:t xml:space="preserve"> </w:t>
      </w:r>
      <w:r w:rsidR="005B45D5" w:rsidRPr="00D43774">
        <w:rPr>
          <w:rFonts w:ascii="Times New Roman" w:hAnsi="Times New Roman" w:cs="Times New Roman"/>
        </w:rPr>
        <w:t xml:space="preserve">10 KM na jednom fiskalnom računu. </w:t>
      </w:r>
    </w:p>
    <w:p w:rsidR="003B1254" w:rsidRDefault="003B125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5B45D5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271C2E">
        <w:rPr>
          <w:rFonts w:ascii="Times New Roman" w:hAnsi="Times New Roman" w:cs="Times New Roman"/>
        </w:rPr>
        <w:t>Prijava za P</w:t>
      </w:r>
      <w:r w:rsidR="005A6500" w:rsidRPr="00271C2E">
        <w:rPr>
          <w:rFonts w:ascii="Times New Roman" w:hAnsi="Times New Roman" w:cs="Times New Roman"/>
        </w:rPr>
        <w:t xml:space="preserve">rogram lojalnosti </w:t>
      </w:r>
      <w:r w:rsidRPr="00271C2E">
        <w:rPr>
          <w:rFonts w:ascii="Times New Roman" w:hAnsi="Times New Roman" w:cs="Times New Roman"/>
        </w:rPr>
        <w:t xml:space="preserve"> </w:t>
      </w:r>
      <w:r w:rsidR="004261CC" w:rsidRPr="00271C2E">
        <w:rPr>
          <w:rFonts w:ascii="Times New Roman" w:hAnsi="Times New Roman" w:cs="Times New Roman"/>
        </w:rPr>
        <w:t xml:space="preserve"> vrši </w:t>
      </w:r>
      <w:r w:rsidRPr="00271C2E">
        <w:rPr>
          <w:rFonts w:ascii="Times New Roman" w:hAnsi="Times New Roman" w:cs="Times New Roman"/>
        </w:rPr>
        <w:t xml:space="preserve">se </w:t>
      </w:r>
      <w:r w:rsidR="004261CC" w:rsidRPr="00271C2E">
        <w:rPr>
          <w:rFonts w:ascii="Times New Roman" w:hAnsi="Times New Roman" w:cs="Times New Roman"/>
        </w:rPr>
        <w:t xml:space="preserve">putem aplikacije na </w:t>
      </w:r>
      <w:r w:rsidR="00271C2E">
        <w:t>www.grillmaster.ba</w:t>
      </w:r>
    </w:p>
    <w:p w:rsidR="005A6500" w:rsidRPr="00D43774" w:rsidRDefault="005B45D5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774">
        <w:rPr>
          <w:rFonts w:ascii="Times New Roman" w:eastAsia="Times New Roman" w:hAnsi="Times New Roman" w:cs="Times New Roman"/>
          <w:color w:val="000000"/>
        </w:rPr>
        <w:t xml:space="preserve">Potrošač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 xml:space="preserve"> nakon kupovine treba da se registruje na web</w:t>
      </w:r>
      <w:r w:rsidR="00D43774">
        <w:rPr>
          <w:rFonts w:ascii="Times New Roman" w:eastAsia="Times New Roman" w:hAnsi="Times New Roman" w:cs="Times New Roman"/>
          <w:color w:val="000000"/>
        </w:rPr>
        <w:t xml:space="preserve"> aplikaciji </w:t>
      </w:r>
      <w:r w:rsidRPr="00D43774">
        <w:rPr>
          <w:rFonts w:ascii="Times New Roman" w:eastAsia="Times New Roman" w:hAnsi="Times New Roman" w:cs="Times New Roman"/>
          <w:color w:val="000000"/>
        </w:rPr>
        <w:t xml:space="preserve">gdje će ostaviti svoje podatke i to: ime i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>prezime, mail, adresu, broj telefona i fotografiju računa.</w:t>
      </w:r>
    </w:p>
    <w:p w:rsidR="005A6500" w:rsidRPr="00D43774" w:rsidRDefault="005A6500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5A6500" w:rsidRPr="00D43774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Slanjem fotografije računa i ličnih podataka putem web aplikacije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 xml:space="preserve">svaki </w:t>
      </w:r>
      <w:r w:rsidR="005B45D5" w:rsidRPr="00D43774">
        <w:rPr>
          <w:rFonts w:ascii="Times New Roman" w:eastAsia="Times New Roman" w:hAnsi="Times New Roman" w:cs="Times New Roman"/>
          <w:color w:val="000000"/>
        </w:rPr>
        <w:t xml:space="preserve">potrošač može ostvariti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 xml:space="preserve"> mogućnost učešća u programu i prili</w:t>
      </w:r>
      <w:r w:rsidR="005B45D5" w:rsidRPr="00D43774">
        <w:rPr>
          <w:rFonts w:ascii="Times New Roman" w:eastAsia="Times New Roman" w:hAnsi="Times New Roman" w:cs="Times New Roman"/>
          <w:color w:val="000000"/>
        </w:rPr>
        <w:t>ku da osvoju jednu od slij</w:t>
      </w:r>
      <w:r w:rsidR="005A6500" w:rsidRPr="00D43774">
        <w:rPr>
          <w:rFonts w:ascii="Times New Roman" w:eastAsia="Times New Roman" w:hAnsi="Times New Roman" w:cs="Times New Roman"/>
          <w:color w:val="000000"/>
        </w:rPr>
        <w:t>edećih nagrada:</w:t>
      </w:r>
    </w:p>
    <w:p w:rsidR="004261CC" w:rsidRPr="00D43774" w:rsidRDefault="005B45D5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 w:rsidR="004261CC" w:rsidRPr="00D43774">
        <w:rPr>
          <w:rFonts w:ascii="Times New Roman" w:hAnsi="Times New Roman" w:cs="Times New Roman"/>
        </w:rPr>
        <w:t xml:space="preserve"> </w:t>
      </w:r>
      <w:r w:rsidR="00271C2E">
        <w:rPr>
          <w:rFonts w:ascii="Times New Roman" w:eastAsia="Times New Roman" w:hAnsi="Times New Roman" w:cs="Times New Roman"/>
          <w:color w:val="000000"/>
        </w:rPr>
        <w:t>Telefon Iphone 15</w:t>
      </w:r>
      <w:r w:rsidRPr="00D43774">
        <w:rPr>
          <w:rFonts w:ascii="Times New Roman" w:eastAsia="Times New Roman" w:hAnsi="Times New Roman" w:cs="Times New Roman"/>
          <w:color w:val="000000"/>
        </w:rPr>
        <w:t xml:space="preserve"> x1</w:t>
      </w:r>
    </w:p>
    <w:p w:rsidR="004261CC" w:rsidRPr="00D43774" w:rsidRDefault="005A6500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 w:rsidR="004261CC" w:rsidRPr="00D43774">
        <w:rPr>
          <w:rFonts w:ascii="Times New Roman" w:hAnsi="Times New Roman" w:cs="Times New Roman"/>
        </w:rPr>
        <w:t xml:space="preserve"> </w:t>
      </w:r>
      <w:r w:rsidRPr="00D43774">
        <w:rPr>
          <w:rFonts w:ascii="Times New Roman" w:eastAsia="Times New Roman" w:hAnsi="Times New Roman" w:cs="Times New Roman"/>
          <w:color w:val="000000"/>
        </w:rPr>
        <w:t>Električni romobil </w:t>
      </w:r>
      <w:r w:rsidR="005B45D5" w:rsidRPr="00D43774">
        <w:rPr>
          <w:rFonts w:ascii="Times New Roman" w:hAnsi="Times New Roman" w:cs="Times New Roman"/>
        </w:rPr>
        <w:t>x2</w:t>
      </w:r>
    </w:p>
    <w:p w:rsidR="004261CC" w:rsidRPr="00D43774" w:rsidRDefault="005A6500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 w:rsidR="004261CC" w:rsidRPr="00D43774">
        <w:rPr>
          <w:rFonts w:ascii="Times New Roman" w:hAnsi="Times New Roman" w:cs="Times New Roman"/>
        </w:rPr>
        <w:t xml:space="preserve"> </w:t>
      </w:r>
      <w:r w:rsidRPr="00D43774">
        <w:rPr>
          <w:rFonts w:ascii="Times New Roman" w:eastAsia="Times New Roman" w:hAnsi="Times New Roman" w:cs="Times New Roman"/>
          <w:color w:val="000000"/>
        </w:rPr>
        <w:t>Pametni sat </w:t>
      </w:r>
      <w:r w:rsidR="005B45D5" w:rsidRPr="00D43774">
        <w:rPr>
          <w:rFonts w:ascii="Times New Roman" w:hAnsi="Times New Roman" w:cs="Times New Roman"/>
        </w:rPr>
        <w:t>x5</w:t>
      </w:r>
    </w:p>
    <w:p w:rsidR="00271C2E" w:rsidRDefault="005A6500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 w:rsidR="004261CC" w:rsidRPr="00D43774">
        <w:rPr>
          <w:rFonts w:ascii="Times New Roman" w:hAnsi="Times New Roman" w:cs="Times New Roman"/>
        </w:rPr>
        <w:t xml:space="preserve"> </w:t>
      </w:r>
      <w:r w:rsidRPr="00D43774">
        <w:rPr>
          <w:rFonts w:ascii="Times New Roman" w:eastAsia="Times New Roman" w:hAnsi="Times New Roman" w:cs="Times New Roman"/>
          <w:color w:val="000000"/>
        </w:rPr>
        <w:t>Električni roštilj</w:t>
      </w:r>
      <w:r w:rsidRPr="00D43774">
        <w:rPr>
          <w:rFonts w:ascii="Times New Roman" w:hAnsi="Times New Roman" w:cs="Times New Roman"/>
        </w:rPr>
        <w:t xml:space="preserve"> </w:t>
      </w:r>
      <w:r w:rsidR="005B45D5" w:rsidRPr="00D43774">
        <w:rPr>
          <w:rFonts w:ascii="Times New Roman" w:hAnsi="Times New Roman" w:cs="Times New Roman"/>
        </w:rPr>
        <w:t>x3</w:t>
      </w:r>
    </w:p>
    <w:p w:rsidR="00271C2E" w:rsidRPr="00D43774" w:rsidRDefault="00271C2E" w:rsidP="00271C2E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 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D43774">
        <w:rPr>
          <w:rFonts w:ascii="Times New Roman" w:eastAsia="Times New Roman" w:hAnsi="Times New Roman" w:cs="Times New Roman"/>
          <w:color w:val="000000"/>
        </w:rPr>
        <w:t>oštilj</w:t>
      </w:r>
      <w:r w:rsidRPr="00D43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ugalj </w:t>
      </w:r>
      <w:r w:rsidRPr="00D43774">
        <w:rPr>
          <w:rFonts w:ascii="Times New Roman" w:hAnsi="Times New Roman" w:cs="Times New Roman"/>
        </w:rPr>
        <w:t>x3</w:t>
      </w:r>
    </w:p>
    <w:p w:rsidR="00271C2E" w:rsidRPr="00D43774" w:rsidRDefault="00271C2E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 w:rsidR="00BF6AB5">
        <w:rPr>
          <w:rFonts w:ascii="Times New Roman" w:hAnsi="Times New Roman" w:cs="Times New Roman"/>
        </w:rPr>
        <w:t xml:space="preserve"> </w:t>
      </w:r>
      <w:r w:rsidR="00271C2E">
        <w:rPr>
          <w:rFonts w:ascii="Times New Roman" w:hAnsi="Times New Roman" w:cs="Times New Roman"/>
        </w:rPr>
        <w:t>Korpa za piknik x5</w:t>
      </w:r>
    </w:p>
    <w:p w:rsidR="00271C2E" w:rsidRDefault="00271C2E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za roštilj x5</w:t>
      </w:r>
    </w:p>
    <w:p w:rsidR="00271C2E" w:rsidRPr="00D43774" w:rsidRDefault="00271C2E" w:rsidP="00271C2E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 </w:t>
      </w:r>
      <w:r w:rsidRPr="00D43774">
        <w:rPr>
          <w:rFonts w:ascii="Times New Roman" w:eastAsia="Times New Roman" w:hAnsi="Times New Roman" w:cs="Times New Roman"/>
          <w:color w:val="000000"/>
        </w:rPr>
        <w:t>Menprom poklon paket</w:t>
      </w:r>
      <w:r w:rsidRPr="00D43774">
        <w:rPr>
          <w:rFonts w:ascii="Times New Roman" w:hAnsi="Times New Roman" w:cs="Times New Roman"/>
        </w:rPr>
        <w:t xml:space="preserve"> – do isteka zaliha</w:t>
      </w:r>
    </w:p>
    <w:p w:rsidR="005B45D5" w:rsidRPr="00D43774" w:rsidRDefault="005B45D5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45D5" w:rsidRPr="00D43774" w:rsidRDefault="005A6500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774">
        <w:rPr>
          <w:rFonts w:ascii="Times New Roman" w:eastAsia="Times New Roman" w:hAnsi="Times New Roman" w:cs="Times New Roman"/>
          <w:color w:val="000000"/>
        </w:rPr>
        <w:t>Prihvataju se samo prijave koje su poslate u periodu od  01.04.</w:t>
      </w:r>
      <w:r w:rsidR="005B45D5" w:rsidRPr="00D43774">
        <w:rPr>
          <w:rFonts w:ascii="Times New Roman" w:eastAsia="Times New Roman" w:hAnsi="Times New Roman" w:cs="Times New Roman"/>
          <w:color w:val="000000"/>
        </w:rPr>
        <w:t>2025.</w:t>
      </w:r>
      <w:r w:rsidRPr="00D43774">
        <w:rPr>
          <w:rFonts w:ascii="Times New Roman" w:eastAsia="Times New Roman" w:hAnsi="Times New Roman" w:cs="Times New Roman"/>
          <w:color w:val="000000"/>
        </w:rPr>
        <w:t xml:space="preserve"> do 15.05.2025. </w:t>
      </w:r>
      <w:r w:rsidR="005B45D5" w:rsidRPr="00D43774">
        <w:rPr>
          <w:rFonts w:ascii="Times New Roman" w:eastAsia="Times New Roman" w:hAnsi="Times New Roman" w:cs="Times New Roman"/>
          <w:color w:val="000000"/>
        </w:rPr>
        <w:t>godine.</w:t>
      </w:r>
    </w:p>
    <w:p w:rsidR="00E460BC" w:rsidRPr="00D43774" w:rsidRDefault="00E460B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Po završetku programa lojalnosti dobitnici </w:t>
      </w:r>
      <w:r w:rsidR="00D43774">
        <w:rPr>
          <w:rFonts w:ascii="Times New Roman" w:hAnsi="Times New Roman" w:cs="Times New Roman"/>
        </w:rPr>
        <w:t xml:space="preserve">nagrada </w:t>
      </w:r>
      <w:r w:rsidRPr="00D43774">
        <w:rPr>
          <w:rFonts w:ascii="Times New Roman" w:hAnsi="Times New Roman" w:cs="Times New Roman"/>
        </w:rPr>
        <w:t xml:space="preserve">se biraju putem aplikacije slučajnim odabirom. </w:t>
      </w:r>
    </w:p>
    <w:p w:rsidR="00E460BC" w:rsidRDefault="00E460BC" w:rsidP="00D43774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774">
        <w:rPr>
          <w:rFonts w:ascii="Times New Roman" w:hAnsi="Times New Roman" w:cs="Times New Roman"/>
        </w:rPr>
        <w:t xml:space="preserve">Objava dobitnika </w:t>
      </w:r>
      <w:r w:rsidRPr="00D43774">
        <w:rPr>
          <w:rFonts w:ascii="Times New Roman" w:eastAsia="Times New Roman" w:hAnsi="Times New Roman" w:cs="Times New Roman"/>
          <w:color w:val="000000"/>
        </w:rPr>
        <w:t>će biti objavljena najkasnije 7 dana o</w:t>
      </w:r>
      <w:r w:rsidR="003B1254">
        <w:rPr>
          <w:rFonts w:ascii="Times New Roman" w:eastAsia="Times New Roman" w:hAnsi="Times New Roman" w:cs="Times New Roman"/>
          <w:color w:val="000000"/>
        </w:rPr>
        <w:t>d završetka P</w:t>
      </w:r>
      <w:r w:rsidRPr="00D43774">
        <w:rPr>
          <w:rFonts w:ascii="Times New Roman" w:eastAsia="Times New Roman" w:hAnsi="Times New Roman" w:cs="Times New Roman"/>
          <w:color w:val="000000"/>
        </w:rPr>
        <w:t>rograma lojalnosti.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Ako potrošač priloži nepotpunu prijavu (na primjer: bez računa, računi sa drugih prodajnih mjesta,</w:t>
      </w:r>
      <w:r w:rsidR="00BF6AB5">
        <w:rPr>
          <w:rFonts w:ascii="Times New Roman" w:hAnsi="Times New Roman" w:cs="Times New Roman"/>
        </w:rPr>
        <w:t xml:space="preserve"> nečitljivi računi,</w:t>
      </w:r>
      <w:r w:rsidRPr="00D43774">
        <w:rPr>
          <w:rFonts w:ascii="Times New Roman" w:hAnsi="Times New Roman" w:cs="Times New Roman"/>
        </w:rPr>
        <w:t xml:space="preserve"> ako nedostaje ime i prezime, bez navedenih kontakt podataka za slanje nagrade), takva će se</w:t>
      </w:r>
      <w:r w:rsidR="005A6500" w:rsidRPr="00D43774">
        <w:rPr>
          <w:rFonts w:ascii="Times New Roman" w:hAnsi="Times New Roman" w:cs="Times New Roman"/>
        </w:rPr>
        <w:t xml:space="preserve"> prijava</w:t>
      </w:r>
      <w:r w:rsidRPr="00D43774">
        <w:rPr>
          <w:rFonts w:ascii="Times New Roman" w:hAnsi="Times New Roman" w:cs="Times New Roman"/>
        </w:rPr>
        <w:t xml:space="preserve"> smatrati nevažećom te Organizator neće snositi nikakvu obavezu prema potrošaču.</w:t>
      </w:r>
      <w:r w:rsidR="00E460BC" w:rsidRPr="00D43774">
        <w:rPr>
          <w:rFonts w:ascii="Times New Roman" w:hAnsi="Times New Roman" w:cs="Times New Roman"/>
        </w:rPr>
        <w:t xml:space="preserve"> Ako se provjerom utvrdi da na prijavljenom računu nije evidentirana kupovina proizvoda </w:t>
      </w:r>
      <w:r w:rsidR="00BF6AB5" w:rsidRPr="00D43774">
        <w:rPr>
          <w:rFonts w:ascii="Times New Roman" w:eastAsia="Times New Roman" w:hAnsi="Times New Roman" w:cs="Times New Roman"/>
          <w:color w:val="000000"/>
        </w:rPr>
        <w:t xml:space="preserve">brenda </w:t>
      </w:r>
      <w:r w:rsidR="00E460BC" w:rsidRPr="00D43774">
        <w:rPr>
          <w:rFonts w:ascii="Times New Roman" w:eastAsia="Times New Roman" w:hAnsi="Times New Roman" w:cs="Times New Roman"/>
          <w:color w:val="000000"/>
        </w:rPr>
        <w:t>Tuzlanska roštiljska kobasica</w:t>
      </w:r>
      <w:r w:rsidR="00866607">
        <w:rPr>
          <w:rFonts w:ascii="Times New Roman" w:eastAsia="Times New Roman" w:hAnsi="Times New Roman" w:cs="Times New Roman"/>
          <w:color w:val="000000"/>
        </w:rPr>
        <w:t>,</w:t>
      </w:r>
      <w:r w:rsidR="00E460BC" w:rsidRPr="00D43774">
        <w:rPr>
          <w:rFonts w:ascii="Times New Roman" w:eastAsia="Times New Roman" w:hAnsi="Times New Roman" w:cs="Times New Roman"/>
          <w:color w:val="000000"/>
        </w:rPr>
        <w:t xml:space="preserve"> </w:t>
      </w:r>
      <w:r w:rsidR="00E460BC" w:rsidRPr="00D43774">
        <w:rPr>
          <w:rFonts w:ascii="Times New Roman" w:hAnsi="Times New Roman" w:cs="Times New Roman"/>
        </w:rPr>
        <w:t xml:space="preserve">u iznosu od </w:t>
      </w:r>
      <w:r w:rsidR="00BF6AB5">
        <w:rPr>
          <w:rFonts w:ascii="Times New Roman" w:hAnsi="Times New Roman" w:cs="Times New Roman"/>
        </w:rPr>
        <w:t xml:space="preserve">minimalno </w:t>
      </w:r>
      <w:r w:rsidR="00E460BC" w:rsidRPr="00D43774">
        <w:rPr>
          <w:rFonts w:ascii="Times New Roman" w:hAnsi="Times New Roman" w:cs="Times New Roman"/>
        </w:rPr>
        <w:t>10,00 KM</w:t>
      </w:r>
      <w:r w:rsidR="00866607">
        <w:rPr>
          <w:rFonts w:ascii="Times New Roman" w:hAnsi="Times New Roman" w:cs="Times New Roman"/>
        </w:rPr>
        <w:t>,</w:t>
      </w:r>
      <w:r w:rsidR="00E460BC" w:rsidRPr="00D43774">
        <w:rPr>
          <w:rFonts w:ascii="Times New Roman" w:hAnsi="Times New Roman" w:cs="Times New Roman"/>
        </w:rPr>
        <w:t xml:space="preserve"> potrošač nema pravo na nagradu.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B60B63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</w:t>
      </w:r>
      <w:r w:rsidR="004261CC" w:rsidRPr="00D43774">
        <w:rPr>
          <w:rFonts w:ascii="Times New Roman" w:hAnsi="Times New Roman" w:cs="Times New Roman"/>
          <w:b/>
        </w:rPr>
        <w:t xml:space="preserve"> 6.</w:t>
      </w:r>
    </w:p>
    <w:p w:rsidR="00E460BC" w:rsidRDefault="00BF6AB5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Jedan p</w:t>
      </w:r>
      <w:r w:rsidR="004261CC" w:rsidRPr="00D43774">
        <w:rPr>
          <w:rFonts w:ascii="Times New Roman" w:hAnsi="Times New Roman" w:cs="Times New Roman"/>
        </w:rPr>
        <w:t>otrošač može osvojiti</w:t>
      </w:r>
      <w:r>
        <w:rPr>
          <w:rFonts w:ascii="Times New Roman" w:hAnsi="Times New Roman" w:cs="Times New Roman"/>
        </w:rPr>
        <w:t xml:space="preserve"> maksimalno</w:t>
      </w:r>
      <w:r w:rsidR="004261CC" w:rsidRPr="00D43774">
        <w:rPr>
          <w:rFonts w:ascii="Times New Roman" w:hAnsi="Times New Roman" w:cs="Times New Roman"/>
        </w:rPr>
        <w:t xml:space="preserve"> jednu </w:t>
      </w:r>
      <w:r>
        <w:rPr>
          <w:rFonts w:ascii="Times New Roman" w:hAnsi="Times New Roman" w:cs="Times New Roman"/>
        </w:rPr>
        <w:t>nagradu</w:t>
      </w:r>
      <w:r w:rsidR="004261CC" w:rsidRPr="00D43774">
        <w:rPr>
          <w:rFonts w:ascii="Times New Roman" w:hAnsi="Times New Roman" w:cs="Times New Roman"/>
        </w:rPr>
        <w:t xml:space="preserve"> ukoliko ostvari uslov </w:t>
      </w:r>
      <w:r w:rsidR="00E460BC" w:rsidRPr="00D43774">
        <w:rPr>
          <w:rFonts w:ascii="Times New Roman" w:hAnsi="Times New Roman" w:cs="Times New Roman"/>
        </w:rPr>
        <w:t>za sudjelovanje u P</w:t>
      </w:r>
      <w:r w:rsidR="004261CC" w:rsidRPr="00D43774">
        <w:rPr>
          <w:rFonts w:ascii="Times New Roman" w:hAnsi="Times New Roman" w:cs="Times New Roman"/>
        </w:rPr>
        <w:t xml:space="preserve">rogramu </w:t>
      </w:r>
      <w:r w:rsidR="00E460BC" w:rsidRPr="00D43774">
        <w:rPr>
          <w:rFonts w:ascii="Times New Roman" w:hAnsi="Times New Roman" w:cs="Times New Roman"/>
        </w:rPr>
        <w:t xml:space="preserve">lojalnosti </w:t>
      </w:r>
      <w:r w:rsidR="004261CC" w:rsidRPr="00D43774">
        <w:rPr>
          <w:rFonts w:ascii="Times New Roman" w:hAnsi="Times New Roman" w:cs="Times New Roman"/>
        </w:rPr>
        <w:t xml:space="preserve">i kupi odgovarajući </w:t>
      </w:r>
      <w:r w:rsidR="00E460BC" w:rsidRPr="00D43774">
        <w:rPr>
          <w:rFonts w:ascii="Times New Roman" w:hAnsi="Times New Roman" w:cs="Times New Roman"/>
        </w:rPr>
        <w:t>broj</w:t>
      </w:r>
      <w:r w:rsidR="004261CC" w:rsidRPr="00D43774">
        <w:rPr>
          <w:rFonts w:ascii="Times New Roman" w:hAnsi="Times New Roman" w:cs="Times New Roman"/>
        </w:rPr>
        <w:t xml:space="preserve"> proizvoda </w:t>
      </w:r>
      <w:r w:rsidRPr="00D43774">
        <w:rPr>
          <w:rFonts w:ascii="Times New Roman" w:eastAsia="Times New Roman" w:hAnsi="Times New Roman" w:cs="Times New Roman"/>
          <w:color w:val="000000"/>
        </w:rPr>
        <w:t xml:space="preserve">brenda </w:t>
      </w:r>
      <w:r w:rsidR="005A6500" w:rsidRPr="00D43774">
        <w:rPr>
          <w:rFonts w:ascii="Times New Roman" w:eastAsia="Times New Roman" w:hAnsi="Times New Roman" w:cs="Times New Roman"/>
          <w:color w:val="000000"/>
        </w:rPr>
        <w:t>Tuzlanska roštiljska kobasica</w:t>
      </w:r>
      <w:r w:rsidR="005A6500" w:rsidRPr="00D43774">
        <w:rPr>
          <w:rFonts w:ascii="Times New Roman" w:hAnsi="Times New Roman" w:cs="Times New Roman"/>
        </w:rPr>
        <w:t xml:space="preserve"> </w:t>
      </w:r>
      <w:r w:rsidR="004261CC" w:rsidRPr="00D43774">
        <w:rPr>
          <w:rFonts w:ascii="Times New Roman" w:hAnsi="Times New Roman" w:cs="Times New Roman"/>
        </w:rPr>
        <w:t xml:space="preserve">kako je </w:t>
      </w:r>
      <w:r w:rsidR="00E460BC" w:rsidRPr="00D43774">
        <w:rPr>
          <w:rFonts w:ascii="Times New Roman" w:hAnsi="Times New Roman" w:cs="Times New Roman"/>
        </w:rPr>
        <w:t xml:space="preserve">iznad i navedeno u iznosu od </w:t>
      </w:r>
      <w:r>
        <w:rPr>
          <w:rFonts w:ascii="Times New Roman" w:hAnsi="Times New Roman" w:cs="Times New Roman"/>
        </w:rPr>
        <w:t xml:space="preserve"> minimalno </w:t>
      </w:r>
      <w:r w:rsidR="00E460BC" w:rsidRPr="00D43774">
        <w:rPr>
          <w:rFonts w:ascii="Times New Roman" w:hAnsi="Times New Roman" w:cs="Times New Roman"/>
        </w:rPr>
        <w:t xml:space="preserve">10,00 KM na jednom fiskalnom računu. 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60B63" w:rsidRPr="00D43774" w:rsidRDefault="00B60B63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 6.</w:t>
      </w:r>
    </w:p>
    <w:p w:rsidR="00B60B63" w:rsidRDefault="00B60B63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Organizator Programa lojalnosti, onima koji su sudjelovali u programu, poslali ispravne račune i ispunili uslove za sticanje </w:t>
      </w:r>
      <w:r w:rsidR="00866607">
        <w:rPr>
          <w:rFonts w:ascii="Times New Roman" w:hAnsi="Times New Roman" w:cs="Times New Roman"/>
        </w:rPr>
        <w:t xml:space="preserve">nagrada </w:t>
      </w:r>
      <w:r w:rsidRPr="00D43774">
        <w:rPr>
          <w:rFonts w:ascii="Times New Roman" w:hAnsi="Times New Roman" w:cs="Times New Roman"/>
        </w:rPr>
        <w:t>poslati će jedan od poklona – do isteka zaliha.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B60B63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43774">
        <w:rPr>
          <w:rFonts w:ascii="Times New Roman" w:hAnsi="Times New Roman" w:cs="Times New Roman"/>
          <w:b/>
        </w:rPr>
        <w:t>Član</w:t>
      </w:r>
      <w:r w:rsidR="004261CC" w:rsidRPr="00D43774">
        <w:rPr>
          <w:rFonts w:ascii="Times New Roman" w:hAnsi="Times New Roman" w:cs="Times New Roman"/>
          <w:b/>
        </w:rPr>
        <w:t xml:space="preserve"> 7.</w:t>
      </w:r>
    </w:p>
    <w:p w:rsidR="00B60B63" w:rsidRDefault="005A6500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Organizator programa lojalnosti</w:t>
      </w:r>
      <w:r w:rsidR="004261CC" w:rsidRPr="00D43774">
        <w:rPr>
          <w:rFonts w:ascii="Times New Roman" w:hAnsi="Times New Roman" w:cs="Times New Roman"/>
        </w:rPr>
        <w:t xml:space="preserve"> će koristiti adresu i broj telefona u svrhu isporuke nagrade putem svojih zaposlenika na terenu</w:t>
      </w:r>
      <w:r w:rsidR="00B60B63" w:rsidRPr="00D43774">
        <w:rPr>
          <w:rFonts w:ascii="Times New Roman" w:hAnsi="Times New Roman" w:cs="Times New Roman"/>
        </w:rPr>
        <w:t>,</w:t>
      </w:r>
      <w:r w:rsidR="004261CC" w:rsidRPr="00D43774">
        <w:rPr>
          <w:rFonts w:ascii="Times New Roman" w:hAnsi="Times New Roman" w:cs="Times New Roman"/>
        </w:rPr>
        <w:t xml:space="preserve"> koji će uručiti osvojenu nagradu. Organizator se obavezuje da će nagradu isporučiti u roku od 45 radnih dana na</w:t>
      </w:r>
      <w:r w:rsidR="00B60B63" w:rsidRPr="00D43774">
        <w:rPr>
          <w:rFonts w:ascii="Times New Roman" w:hAnsi="Times New Roman" w:cs="Times New Roman"/>
        </w:rPr>
        <w:t>kon završetka P</w:t>
      </w:r>
      <w:r w:rsidR="00AD7B48" w:rsidRPr="00D43774">
        <w:rPr>
          <w:rFonts w:ascii="Times New Roman" w:hAnsi="Times New Roman" w:cs="Times New Roman"/>
        </w:rPr>
        <w:t>rograma lojalnosti</w:t>
      </w:r>
      <w:r w:rsidR="004261CC" w:rsidRPr="00D43774">
        <w:rPr>
          <w:rFonts w:ascii="Times New Roman" w:hAnsi="Times New Roman" w:cs="Times New Roman"/>
        </w:rPr>
        <w:t xml:space="preserve">. </w:t>
      </w:r>
    </w:p>
    <w:p w:rsidR="00B60B63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 xml:space="preserve">U slučaju da potrošač ne preuzme pošiljku Organizator nije dužan snositi trošak ponovnog slanja. Ako potrošač u narednih 45 dana ne preuzme dodijeljenu nagradu, gubi pravo na istu. </w:t>
      </w:r>
    </w:p>
    <w:p w:rsidR="00D43774" w:rsidRPr="00D43774" w:rsidRDefault="00B60B63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U slučaju isteka svih zaliha Program lojalnosti</w:t>
      </w:r>
      <w:r w:rsidR="004261CC" w:rsidRPr="00D43774">
        <w:rPr>
          <w:rFonts w:ascii="Times New Roman" w:hAnsi="Times New Roman" w:cs="Times New Roman"/>
        </w:rPr>
        <w:t xml:space="preserve"> je završen</w:t>
      </w:r>
      <w:r w:rsidRPr="00D43774">
        <w:rPr>
          <w:rFonts w:ascii="Times New Roman" w:hAnsi="Times New Roman" w:cs="Times New Roman"/>
        </w:rPr>
        <w:t>,</w:t>
      </w:r>
      <w:r w:rsidR="004261CC" w:rsidRPr="00D43774">
        <w:rPr>
          <w:rFonts w:ascii="Times New Roman" w:hAnsi="Times New Roman" w:cs="Times New Roman"/>
        </w:rPr>
        <w:t xml:space="preserve"> te će </w:t>
      </w:r>
      <w:r w:rsidRPr="00D43774">
        <w:rPr>
          <w:rFonts w:ascii="Times New Roman" w:hAnsi="Times New Roman" w:cs="Times New Roman"/>
        </w:rPr>
        <w:t xml:space="preserve">potrošači </w:t>
      </w:r>
      <w:r w:rsidR="004261CC" w:rsidRPr="00D43774">
        <w:rPr>
          <w:rFonts w:ascii="Times New Roman" w:hAnsi="Times New Roman" w:cs="Times New Roman"/>
        </w:rPr>
        <w:t xml:space="preserve"> o tome biti obavij</w:t>
      </w:r>
      <w:r w:rsidR="00D43774">
        <w:rPr>
          <w:rFonts w:ascii="Times New Roman" w:hAnsi="Times New Roman" w:cs="Times New Roman"/>
        </w:rPr>
        <w:t>ešteni putem i</w:t>
      </w:r>
      <w:r w:rsidR="004261CC" w:rsidRPr="00D43774">
        <w:rPr>
          <w:rFonts w:ascii="Times New Roman" w:hAnsi="Times New Roman" w:cs="Times New Roman"/>
        </w:rPr>
        <w:t xml:space="preserve">nternet stranice </w:t>
      </w:r>
      <w:r w:rsidR="004261CC" w:rsidRPr="00271C2E">
        <w:rPr>
          <w:rFonts w:ascii="Times New Roman" w:hAnsi="Times New Roman" w:cs="Times New Roman"/>
        </w:rPr>
        <w:t>www.</w:t>
      </w:r>
      <w:r w:rsidR="00271C2E" w:rsidRPr="00271C2E">
        <w:rPr>
          <w:rFonts w:ascii="Times New Roman" w:hAnsi="Times New Roman" w:cs="Times New Roman"/>
        </w:rPr>
        <w:t>grillmaster.</w:t>
      </w:r>
      <w:r w:rsidR="00B6366F" w:rsidRPr="00271C2E">
        <w:rPr>
          <w:rFonts w:ascii="Times New Roman" w:hAnsi="Times New Roman" w:cs="Times New Roman"/>
        </w:rPr>
        <w:t>ba</w:t>
      </w:r>
      <w:r w:rsidR="004261CC" w:rsidRPr="00271C2E">
        <w:rPr>
          <w:rFonts w:ascii="Times New Roman" w:hAnsi="Times New Roman" w:cs="Times New Roman"/>
        </w:rPr>
        <w:t>.</w:t>
      </w:r>
      <w:r w:rsidR="004261CC" w:rsidRPr="00D43774">
        <w:rPr>
          <w:rFonts w:ascii="Times New Roman" w:hAnsi="Times New Roman" w:cs="Times New Roman"/>
        </w:rPr>
        <w:t xml:space="preserve"> Pri</w:t>
      </w:r>
      <w:r w:rsidR="00B6366F" w:rsidRPr="00D43774">
        <w:rPr>
          <w:rFonts w:ascii="Times New Roman" w:hAnsi="Times New Roman" w:cs="Times New Roman"/>
        </w:rPr>
        <w:t>jave primljene nakon završetka P</w:t>
      </w:r>
      <w:r w:rsidR="004261CC" w:rsidRPr="00D43774">
        <w:rPr>
          <w:rFonts w:ascii="Times New Roman" w:hAnsi="Times New Roman" w:cs="Times New Roman"/>
        </w:rPr>
        <w:t xml:space="preserve">rograma </w:t>
      </w:r>
      <w:r w:rsidR="00AD7B48" w:rsidRPr="00D43774">
        <w:rPr>
          <w:rFonts w:ascii="Times New Roman" w:hAnsi="Times New Roman" w:cs="Times New Roman"/>
        </w:rPr>
        <w:t xml:space="preserve">lojalnosti </w:t>
      </w:r>
      <w:r w:rsidR="004261CC" w:rsidRPr="00D43774">
        <w:rPr>
          <w:rFonts w:ascii="Times New Roman" w:hAnsi="Times New Roman" w:cs="Times New Roman"/>
        </w:rPr>
        <w:t xml:space="preserve"> ne ostvaruju pravo na nagradu. </w:t>
      </w:r>
    </w:p>
    <w:p w:rsidR="004261CC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Potrošač nema pravo tražiti zamjenu dodijeljene nagrade niti zamjenu nagrade za novac. Slanjem nagrade prestaju sve daljnje ob</w:t>
      </w:r>
      <w:r w:rsidR="00D43774">
        <w:rPr>
          <w:rFonts w:ascii="Times New Roman" w:hAnsi="Times New Roman" w:cs="Times New Roman"/>
        </w:rPr>
        <w:t>a</w:t>
      </w:r>
      <w:r w:rsidRPr="00D43774">
        <w:rPr>
          <w:rFonts w:ascii="Times New Roman" w:hAnsi="Times New Roman" w:cs="Times New Roman"/>
        </w:rPr>
        <w:t xml:space="preserve">veze Organizatora programa lojalnosti prema potrošaču. 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6366F" w:rsidRPr="00D43774" w:rsidRDefault="00D43774" w:rsidP="00D4377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</w:t>
      </w:r>
      <w:r w:rsidR="004261CC" w:rsidRPr="00D43774">
        <w:rPr>
          <w:rFonts w:ascii="Times New Roman" w:hAnsi="Times New Roman" w:cs="Times New Roman"/>
          <w:b/>
        </w:rPr>
        <w:t xml:space="preserve"> 8.</w:t>
      </w:r>
    </w:p>
    <w:p w:rsidR="004261CC" w:rsidRPr="003B1254" w:rsidRDefault="003B125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B1254">
        <w:rPr>
          <w:rFonts w:ascii="Times New Roman" w:hAnsi="Times New Roman" w:cs="Times New Roman"/>
        </w:rPr>
        <w:t xml:space="preserve">Sudjelovanjem </w:t>
      </w:r>
      <w:r w:rsidR="00B6366F" w:rsidRPr="003B1254">
        <w:rPr>
          <w:rFonts w:ascii="Times New Roman" w:hAnsi="Times New Roman" w:cs="Times New Roman"/>
        </w:rPr>
        <w:t xml:space="preserve"> u P</w:t>
      </w:r>
      <w:r w:rsidR="004261CC" w:rsidRPr="003B1254">
        <w:rPr>
          <w:rFonts w:ascii="Times New Roman" w:hAnsi="Times New Roman" w:cs="Times New Roman"/>
        </w:rPr>
        <w:t>rogramu lojalnosti, potrošači će se izričito i jasno složiti da njihovi lični podaci dostavljeni Organizatoru budu uneseni u Organizatorovu bazu podataka, u svrhu učest</w:t>
      </w:r>
      <w:r w:rsidRPr="003B1254">
        <w:rPr>
          <w:rFonts w:ascii="Times New Roman" w:hAnsi="Times New Roman" w:cs="Times New Roman"/>
        </w:rPr>
        <w:t>vovanja u ovom P</w:t>
      </w:r>
      <w:r w:rsidR="004261CC" w:rsidRPr="003B1254">
        <w:rPr>
          <w:rFonts w:ascii="Times New Roman" w:hAnsi="Times New Roman" w:cs="Times New Roman"/>
        </w:rPr>
        <w:t xml:space="preserve">rogramu lojalnosti, u procesu izvlačenja dobitnika, te u procesu objavljivanja dobitnika opisanom u </w:t>
      </w:r>
      <w:r w:rsidRPr="003B1254">
        <w:rPr>
          <w:rFonts w:ascii="Times New Roman" w:hAnsi="Times New Roman" w:cs="Times New Roman"/>
        </w:rPr>
        <w:t>članu 5</w:t>
      </w:r>
      <w:r w:rsidR="004261CC" w:rsidRPr="003B1254">
        <w:rPr>
          <w:rFonts w:ascii="Times New Roman" w:hAnsi="Times New Roman" w:cs="Times New Roman"/>
        </w:rPr>
        <w:t>.</w:t>
      </w:r>
    </w:p>
    <w:p w:rsid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261CC" w:rsidRPr="00D43774" w:rsidRDefault="00D43774" w:rsidP="00D43774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</w:t>
      </w:r>
      <w:r w:rsidR="004261CC" w:rsidRPr="00D43774">
        <w:rPr>
          <w:rFonts w:ascii="Times New Roman" w:hAnsi="Times New Roman" w:cs="Times New Roman"/>
          <w:b/>
        </w:rPr>
        <w:t xml:space="preserve"> 9</w:t>
      </w:r>
      <w:r w:rsidR="004261CC" w:rsidRPr="00D43774">
        <w:rPr>
          <w:rFonts w:ascii="Times New Roman" w:hAnsi="Times New Roman" w:cs="Times New Roman"/>
        </w:rPr>
        <w:t>.</w:t>
      </w:r>
    </w:p>
    <w:p w:rsidR="00B6366F" w:rsidRPr="00D43774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Potrošač slan</w:t>
      </w:r>
      <w:r w:rsidR="00B6366F" w:rsidRPr="00D43774">
        <w:rPr>
          <w:rFonts w:ascii="Times New Roman" w:hAnsi="Times New Roman" w:cs="Times New Roman"/>
        </w:rPr>
        <w:t>jem prijave, odnosno učešćem u P</w:t>
      </w:r>
      <w:r w:rsidRPr="00D43774">
        <w:rPr>
          <w:rFonts w:ascii="Times New Roman" w:hAnsi="Times New Roman" w:cs="Times New Roman"/>
        </w:rPr>
        <w:t xml:space="preserve">rogramu </w:t>
      </w:r>
      <w:r w:rsidR="00B6366F" w:rsidRPr="00D43774">
        <w:rPr>
          <w:rFonts w:ascii="Times New Roman" w:hAnsi="Times New Roman" w:cs="Times New Roman"/>
        </w:rPr>
        <w:t>lojalnosti</w:t>
      </w:r>
      <w:r w:rsidRPr="00D43774">
        <w:rPr>
          <w:rFonts w:ascii="Times New Roman" w:hAnsi="Times New Roman" w:cs="Times New Roman"/>
        </w:rPr>
        <w:t xml:space="preserve">, </w:t>
      </w:r>
      <w:r w:rsidR="00D43774" w:rsidRPr="00D43774">
        <w:rPr>
          <w:rFonts w:ascii="Times New Roman" w:hAnsi="Times New Roman" w:cs="Times New Roman"/>
        </w:rPr>
        <w:t>potvrđuje da je upoznat s Pravilima programa lojalnosti te da je sa istim saglasan i da će ih poštovati</w:t>
      </w:r>
      <w:r w:rsidRPr="00D43774">
        <w:rPr>
          <w:rFonts w:ascii="Times New Roman" w:hAnsi="Times New Roman" w:cs="Times New Roman"/>
        </w:rPr>
        <w:t>. Pravila će biti ob</w:t>
      </w:r>
      <w:r w:rsidR="00B6366F" w:rsidRPr="00D43774">
        <w:rPr>
          <w:rFonts w:ascii="Times New Roman" w:hAnsi="Times New Roman" w:cs="Times New Roman"/>
        </w:rPr>
        <w:t xml:space="preserve">javljena </w:t>
      </w:r>
      <w:r w:rsidR="00B6366F" w:rsidRPr="00271C2E">
        <w:rPr>
          <w:rFonts w:ascii="Times New Roman" w:hAnsi="Times New Roman" w:cs="Times New Roman"/>
        </w:rPr>
        <w:t xml:space="preserve">na  Bingo web stranci </w:t>
      </w:r>
      <w:hyperlink r:id="rId5" w:history="1">
        <w:r w:rsidR="00B6366F" w:rsidRPr="00271C2E">
          <w:rPr>
            <w:rStyle w:val="Hyperlink"/>
            <w:rFonts w:ascii="Times New Roman" w:hAnsi="Times New Roman" w:cs="Times New Roman"/>
          </w:rPr>
          <w:t>https://www.bingotuzla.ba/</w:t>
        </w:r>
      </w:hyperlink>
      <w:r w:rsidR="00B6366F" w:rsidRPr="00271C2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60B63" w:rsidRPr="00D43774" w:rsidRDefault="00B60B63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AD7B48" w:rsidRPr="003B1254" w:rsidRDefault="003B1254" w:rsidP="003B125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</w:t>
      </w:r>
      <w:r w:rsidR="004261CC" w:rsidRPr="003B1254">
        <w:rPr>
          <w:rFonts w:ascii="Times New Roman" w:hAnsi="Times New Roman" w:cs="Times New Roman"/>
          <w:b/>
        </w:rPr>
        <w:t xml:space="preserve"> 10.</w:t>
      </w:r>
    </w:p>
    <w:p w:rsidR="003B1254" w:rsidRDefault="004261CC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lastRenderedPageBreak/>
        <w:t xml:space="preserve">Organizator ne odgovara za moguću </w:t>
      </w:r>
      <w:r w:rsidR="00D43774" w:rsidRPr="00D43774">
        <w:rPr>
          <w:rFonts w:ascii="Times New Roman" w:hAnsi="Times New Roman" w:cs="Times New Roman"/>
        </w:rPr>
        <w:t>štetu, koja bi mogla proizilaziti iz korištenja nagrada iz ovog P</w:t>
      </w:r>
      <w:r w:rsidRPr="00D43774">
        <w:rPr>
          <w:rFonts w:ascii="Times New Roman" w:hAnsi="Times New Roman" w:cs="Times New Roman"/>
        </w:rPr>
        <w:t xml:space="preserve">rograma </w:t>
      </w:r>
      <w:r w:rsidR="00D43774" w:rsidRPr="00D43774">
        <w:rPr>
          <w:rFonts w:ascii="Times New Roman" w:hAnsi="Times New Roman" w:cs="Times New Roman"/>
        </w:rPr>
        <w:t>lojalnosti</w:t>
      </w:r>
      <w:r w:rsidRPr="00D43774">
        <w:rPr>
          <w:rFonts w:ascii="Times New Roman" w:hAnsi="Times New Roman" w:cs="Times New Roman"/>
        </w:rPr>
        <w:t>. Organizator zadržava pravo prekinut</w:t>
      </w:r>
      <w:r w:rsidR="00D43774" w:rsidRPr="00D43774">
        <w:rPr>
          <w:rFonts w:ascii="Times New Roman" w:hAnsi="Times New Roman" w:cs="Times New Roman"/>
        </w:rPr>
        <w:t>i P</w:t>
      </w:r>
      <w:r w:rsidRPr="00D43774">
        <w:rPr>
          <w:rFonts w:ascii="Times New Roman" w:hAnsi="Times New Roman" w:cs="Times New Roman"/>
        </w:rPr>
        <w:t xml:space="preserve">rogram </w:t>
      </w:r>
      <w:r w:rsidR="00D43774" w:rsidRPr="00D43774">
        <w:rPr>
          <w:rFonts w:ascii="Times New Roman" w:hAnsi="Times New Roman" w:cs="Times New Roman"/>
        </w:rPr>
        <w:t>lojalnosti</w:t>
      </w:r>
      <w:r w:rsidRPr="00D43774">
        <w:rPr>
          <w:rFonts w:ascii="Times New Roman" w:hAnsi="Times New Roman" w:cs="Times New Roman"/>
        </w:rPr>
        <w:t xml:space="preserve"> prije roka određenog ovim pravilima, kao i mijenjati odredbe ovih pravila o čemu će potrošači biti obaviješteni putem </w:t>
      </w:r>
      <w:r w:rsidRPr="00271C2E">
        <w:rPr>
          <w:rFonts w:ascii="Times New Roman" w:hAnsi="Times New Roman" w:cs="Times New Roman"/>
        </w:rPr>
        <w:t xml:space="preserve">Internet stranice </w:t>
      </w:r>
      <w:hyperlink r:id="rId6" w:history="1">
        <w:r w:rsidR="00271C2E" w:rsidRPr="00271C2E">
          <w:rPr>
            <w:rStyle w:val="Hyperlink"/>
            <w:rFonts w:ascii="Times New Roman" w:hAnsi="Times New Roman" w:cs="Times New Roman"/>
          </w:rPr>
          <w:t>www.grillmaster.ba</w:t>
        </w:r>
      </w:hyperlink>
      <w:r w:rsidR="00D43774" w:rsidRPr="00271C2E">
        <w:rPr>
          <w:rFonts w:ascii="Times New Roman" w:hAnsi="Times New Roman" w:cs="Times New Roman"/>
        </w:rPr>
        <w:t>.</w:t>
      </w:r>
    </w:p>
    <w:p w:rsidR="004261CC" w:rsidRPr="003B1254" w:rsidRDefault="003B1254" w:rsidP="003B1254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3B1254">
        <w:rPr>
          <w:rFonts w:ascii="Times New Roman" w:hAnsi="Times New Roman" w:cs="Times New Roman"/>
          <w:b/>
        </w:rPr>
        <w:t>Član</w:t>
      </w:r>
      <w:r w:rsidR="004261CC" w:rsidRPr="003B1254">
        <w:rPr>
          <w:rFonts w:ascii="Times New Roman" w:hAnsi="Times New Roman" w:cs="Times New Roman"/>
          <w:b/>
        </w:rPr>
        <w:t xml:space="preserve"> 11.</w:t>
      </w:r>
    </w:p>
    <w:p w:rsidR="00D43774" w:rsidRPr="00D43774" w:rsidRDefault="00D43774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43774">
        <w:rPr>
          <w:rFonts w:ascii="Times New Roman" w:hAnsi="Times New Roman" w:cs="Times New Roman"/>
        </w:rPr>
        <w:t>U slučaju bilo kakvih sporova nastalih između Organizatora i Potrošača, oni će biti riješeni u duhu dobrih poslovnih običaja. U slučaju da strane ne mogu naći zajedničko rješenje, obje strane uključene u spor isti će rije</w:t>
      </w:r>
      <w:r w:rsidR="003B1254">
        <w:rPr>
          <w:rFonts w:ascii="Times New Roman" w:hAnsi="Times New Roman" w:cs="Times New Roman"/>
        </w:rPr>
        <w:t>šavati na nadležni</w:t>
      </w:r>
      <w:r w:rsidRPr="00D43774">
        <w:rPr>
          <w:rFonts w:ascii="Times New Roman" w:hAnsi="Times New Roman" w:cs="Times New Roman"/>
        </w:rPr>
        <w:t>m sudom u Tuzli.</w:t>
      </w:r>
    </w:p>
    <w:p w:rsidR="007C760F" w:rsidRPr="00D43774" w:rsidRDefault="007C760F" w:rsidP="00D4377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7C760F" w:rsidRPr="00D4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18D"/>
    <w:multiLevelType w:val="multilevel"/>
    <w:tmpl w:val="D6E0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37C6C"/>
    <w:multiLevelType w:val="multilevel"/>
    <w:tmpl w:val="0BD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418F4"/>
    <w:multiLevelType w:val="multilevel"/>
    <w:tmpl w:val="F29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86B2A"/>
    <w:multiLevelType w:val="hybridMultilevel"/>
    <w:tmpl w:val="F9388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CC"/>
    <w:rsid w:val="00063259"/>
    <w:rsid w:val="00271C2E"/>
    <w:rsid w:val="00291522"/>
    <w:rsid w:val="003B1254"/>
    <w:rsid w:val="004261CC"/>
    <w:rsid w:val="005A6500"/>
    <w:rsid w:val="005B45D5"/>
    <w:rsid w:val="006D0667"/>
    <w:rsid w:val="00772EDF"/>
    <w:rsid w:val="007C760F"/>
    <w:rsid w:val="00866607"/>
    <w:rsid w:val="00AD7B48"/>
    <w:rsid w:val="00B60B63"/>
    <w:rsid w:val="00B6366F"/>
    <w:rsid w:val="00BF6AB5"/>
    <w:rsid w:val="00D43774"/>
    <w:rsid w:val="00E460BC"/>
    <w:rsid w:val="00E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A00"/>
  <w15:chartTrackingRefBased/>
  <w15:docId w15:val="{A2E66044-5724-498E-9F78-C6CE575F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1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91522"/>
    <w:rPr>
      <w:b/>
      <w:bCs/>
    </w:rPr>
  </w:style>
  <w:style w:type="paragraph" w:styleId="NoSpacing">
    <w:name w:val="No Spacing"/>
    <w:uiPriority w:val="1"/>
    <w:qFormat/>
    <w:rsid w:val="00D43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llmaster.ba" TargetMode="External"/><Relationship Id="rId5" Type="http://schemas.openxmlformats.org/officeDocument/2006/relationships/hyperlink" Target="https://www.bingotuzla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Petrović</dc:creator>
  <cp:keywords/>
  <dc:description/>
  <cp:lastModifiedBy>Azra Kuralić</cp:lastModifiedBy>
  <cp:revision>7</cp:revision>
  <dcterms:created xsi:type="dcterms:W3CDTF">2025-03-14T08:50:00Z</dcterms:created>
  <dcterms:modified xsi:type="dcterms:W3CDTF">2025-03-24T07:43:00Z</dcterms:modified>
</cp:coreProperties>
</file>